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40" w:rsidRPr="001A0239" w:rsidRDefault="00F55A40" w:rsidP="001A0239">
      <w:pPr>
        <w:shd w:val="clear" w:color="auto" w:fill="FFFFFF"/>
        <w:spacing w:after="0"/>
        <w:jc w:val="both"/>
        <w:rPr>
          <w:rFonts w:ascii="BrowalliaUPC" w:hAnsi="BrowalliaUPC" w:cs="BrowalliaUPC"/>
          <w:b/>
          <w:bCs/>
          <w:sz w:val="28"/>
        </w:rPr>
      </w:pPr>
    </w:p>
    <w:p w:rsidR="00AD4233" w:rsidRDefault="00AD4233" w:rsidP="00D35D8F">
      <w:pPr>
        <w:rPr>
          <w:rFonts w:ascii="Angsana New" w:eastAsia="Times New Roman" w:hAnsi="Angsana New" w:cs="Angsana New"/>
          <w:b/>
          <w:bCs/>
          <w:sz w:val="28"/>
          <w:cs/>
        </w:rPr>
      </w:pPr>
      <w:r>
        <w:rPr>
          <w:rFonts w:ascii="Angsana New" w:eastAsia="Times New Roman" w:hAnsi="Angsana New" w:cs="Angsana New" w:hint="cs"/>
          <w:b/>
          <w:bCs/>
          <w:sz w:val="28"/>
          <w:cs/>
        </w:rPr>
        <w:t>งานอะกริเทคนิก้า เอเชีย 2017</w:t>
      </w:r>
    </w:p>
    <w:p w:rsidR="00D35D8F" w:rsidRPr="00526D54" w:rsidRDefault="00D35D8F" w:rsidP="00D35D8F">
      <w:pPr>
        <w:rPr>
          <w:rFonts w:ascii="Angsana New" w:eastAsia="Times New Roman" w:hAnsi="Angsana New" w:cs="Angsana New"/>
          <w:b/>
          <w:bCs/>
          <w:sz w:val="28"/>
        </w:rPr>
      </w:pPr>
      <w:r w:rsidRPr="00526D54">
        <w:rPr>
          <w:rFonts w:ascii="Angsana New" w:eastAsia="Times New Roman" w:hAnsi="Angsana New" w:cs="Angsana New"/>
          <w:b/>
          <w:bCs/>
          <w:sz w:val="28"/>
          <w:cs/>
        </w:rPr>
        <w:t>เอกชนหนุนรัฐ ผลักไทยเป็นศูนย์กลางการค้าด้านเครื่องจักรและเครื่องมือเกษตรเอเชีย</w:t>
      </w:r>
    </w:p>
    <w:p w:rsidR="00D35D8F" w:rsidRDefault="00D35D8F" w:rsidP="00D35D8F">
      <w:pPr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กรุงเทพฯ/แฟรงเฟิร์ต - </w:t>
      </w:r>
      <w:r w:rsidRPr="00526D54">
        <w:rPr>
          <w:rFonts w:ascii="Angsana New" w:eastAsia="Times New Roman" w:hAnsi="Angsana New" w:cs="Angsana New"/>
          <w:sz w:val="28"/>
          <w:cs/>
        </w:rPr>
        <w:t xml:space="preserve">3 กุมภาพันธ์ 2560  </w:t>
      </w:r>
    </w:p>
    <w:p w:rsidR="00D35D8F" w:rsidRPr="00526D54" w:rsidRDefault="00D35D8F" w:rsidP="00D35D8F">
      <w:pPr>
        <w:rPr>
          <w:rFonts w:ascii="Angsana New" w:eastAsia="Times New Roman" w:hAnsi="Angsana New" w:cs="Angsana New"/>
          <w:sz w:val="28"/>
        </w:rPr>
      </w:pPr>
      <w:r w:rsidRPr="00526D54">
        <w:rPr>
          <w:rFonts w:ascii="Angsana New" w:eastAsia="Times New Roman" w:hAnsi="Angsana New" w:cs="Angsana New"/>
          <w:sz w:val="28"/>
          <w:cs/>
        </w:rPr>
        <w:t>ประเทศไทยนับเป็นศูนย์กลางการค้าที่สำคัญของอุตสาหกรรมเกษตรกรรมที่ได้รับการจับตามองในระดับเอเชียและตลาดโลกเพิ่มมากขึ้น จากสถานการณ์ภาคการเกษตรของไทย</w:t>
      </w:r>
      <w:r w:rsidRPr="0074555F">
        <w:rPr>
          <w:rFonts w:ascii="Angsana New" w:eastAsia="Times New Roman" w:hAnsi="Angsana New" w:cs="Angsana New"/>
          <w:sz w:val="28"/>
          <w:cs/>
        </w:rPr>
        <w:t xml:space="preserve">พบว่า </w:t>
      </w:r>
      <w:r w:rsidR="0074555F" w:rsidRPr="0074555F">
        <w:rPr>
          <w:rFonts w:ascii="Angsana New" w:eastAsia="Times New Roman" w:hAnsi="Angsana New" w:cs="Angsana New" w:hint="cs"/>
          <w:sz w:val="28"/>
          <w:cs/>
        </w:rPr>
        <w:t>ผลผลิตทางการ</w:t>
      </w:r>
      <w:r w:rsidRPr="0074555F">
        <w:rPr>
          <w:rFonts w:ascii="Angsana New" w:eastAsia="Times New Roman" w:hAnsi="Angsana New" w:cs="Angsana New"/>
          <w:sz w:val="28"/>
          <w:cs/>
        </w:rPr>
        <w:t>เกษตรที่ทำรายได้</w:t>
      </w:r>
      <w:r w:rsidR="0074555F" w:rsidRPr="0074555F">
        <w:rPr>
          <w:rFonts w:ascii="Angsana New" w:eastAsia="Times New Roman" w:hAnsi="Angsana New" w:cs="Angsana New" w:hint="cs"/>
          <w:sz w:val="28"/>
          <w:cs/>
        </w:rPr>
        <w:t>หลักในประเทศไทย</w:t>
      </w:r>
      <w:r w:rsidRPr="0074555F">
        <w:rPr>
          <w:rFonts w:ascii="Angsana New" w:eastAsia="Times New Roman" w:hAnsi="Angsana New" w:cs="Angsana New"/>
          <w:sz w:val="28"/>
          <w:cs/>
        </w:rPr>
        <w:t xml:space="preserve"> ได้แก่ น้ำตาล </w:t>
      </w:r>
      <w:r w:rsidR="0074555F" w:rsidRPr="0074555F">
        <w:rPr>
          <w:rFonts w:ascii="Angsana New" w:eastAsia="Times New Roman" w:hAnsi="Angsana New" w:cs="Angsana New" w:hint="cs"/>
          <w:sz w:val="28"/>
          <w:cs/>
        </w:rPr>
        <w:t xml:space="preserve">ข้าว มันสำปะหลัง และยางพารา </w:t>
      </w:r>
      <w:r w:rsidRPr="00F570C3">
        <w:rPr>
          <w:rFonts w:ascii="Angsana New" w:eastAsia="Times New Roman" w:hAnsi="Angsana New" w:cs="Angsana New"/>
          <w:sz w:val="28"/>
          <w:cs/>
        </w:rPr>
        <w:t>ซึ่งภาครัฐ</w:t>
      </w:r>
      <w:r w:rsidRPr="00526D54">
        <w:rPr>
          <w:rFonts w:ascii="Angsana New" w:eastAsia="Times New Roman" w:hAnsi="Angsana New" w:cs="Angsana New"/>
          <w:sz w:val="28"/>
          <w:cs/>
        </w:rPr>
        <w:t xml:space="preserve">มีนโยบายที่จะพัฒนาภาคเกษตรให้ก้าวไกลด้วยเทคโนโลยีและนวัตกรรมการผลิตใหม่ๆ เพื่อพัฒนาคุณภาพชีวิตเกษตรกรให้สมดุลและยั่งยืน </w:t>
      </w:r>
      <w:r>
        <w:rPr>
          <w:rFonts w:ascii="Angsana New" w:eastAsia="Times New Roman" w:hAnsi="Angsana New" w:cs="Angsana New" w:hint="cs"/>
          <w:sz w:val="28"/>
          <w:cs/>
        </w:rPr>
        <w:t>ในส่วนของ</w:t>
      </w:r>
      <w:r w:rsidRPr="00526D54">
        <w:rPr>
          <w:rFonts w:ascii="Angsana New" w:eastAsia="Times New Roman" w:hAnsi="Angsana New" w:cs="Angsana New"/>
          <w:sz w:val="28"/>
          <w:cs/>
        </w:rPr>
        <w:t>ภาคเอกชนในฐานะผู้จัดงานแสดงเทคโนโลยีและนวัตกรรมด้านเครื่องจักรกลการเกษตร หรือ “งานอะกริเทคนิก้า เอเชีย 2017” พร้อมตอบโจทย์ภาครัฐ ด้วยการนำเทคโนโลยีเครื่องจักรกลการเกษตรจากนานาประเทศเปิดตัวสู่ตลาดเอเชียภายในงานแสดงสินค้า ซึ่งจะจัดขึ้น 15-17 มีนาคม 2560 นี้ ณ ไบเทค บางนา ฮอล์ 106</w:t>
      </w:r>
      <w:r w:rsidRPr="00526D54">
        <w:rPr>
          <w:rFonts w:ascii="Angsana New" w:eastAsia="Times New Roman" w:hAnsi="Angsana New" w:cs="Angsana New"/>
          <w:sz w:val="28"/>
        </w:rPr>
        <w:t xml:space="preserve"> </w:t>
      </w:r>
    </w:p>
    <w:p w:rsidR="00D35D8F" w:rsidRPr="00526D54" w:rsidRDefault="002161CC" w:rsidP="00D35D8F">
      <w:pPr>
        <w:rPr>
          <w:rFonts w:ascii="Angsana New" w:eastAsia="Times New Roman" w:hAnsi="Angsana New" w:cs="Angsana New"/>
          <w:b/>
          <w:bCs/>
          <w:sz w:val="28"/>
          <w:cs/>
        </w:rPr>
      </w:pPr>
      <w:r>
        <w:rPr>
          <w:rFonts w:ascii="Angsana New" w:eastAsia="Times New Roman" w:hAnsi="Angsana New" w:cs="Angsana New" w:hint="cs"/>
          <w:b/>
          <w:bCs/>
          <w:sz w:val="28"/>
          <w:cs/>
        </w:rPr>
        <w:t>เปิดตัวรถแทรคเตอร์</w:t>
      </w:r>
    </w:p>
    <w:p w:rsidR="0074555F" w:rsidRPr="00730CBF" w:rsidRDefault="00D35D8F" w:rsidP="00730CBF">
      <w:pPr>
        <w:rPr>
          <w:rFonts w:ascii="Angsana New" w:eastAsia="Times New Roman" w:hAnsi="Angsana New" w:cs="Angsana New"/>
          <w:b/>
          <w:bCs/>
          <w:color w:val="FF0000"/>
          <w:sz w:val="28"/>
        </w:rPr>
      </w:pPr>
      <w:r w:rsidRPr="00526D54">
        <w:rPr>
          <w:rFonts w:ascii="Angsana New" w:eastAsia="Times New Roman" w:hAnsi="Angsana New" w:cs="Angsana New"/>
          <w:sz w:val="28"/>
          <w:cs/>
        </w:rPr>
        <w:t xml:space="preserve">ภายในงานนิทรรศการผู้เข้าชมงานจะพบกับบริษัทชั้นนำกว่า 220 บริษัทจากนานาประเทศที่จะมานำเสนอเทคโนโลยีและนวัตกรรมใหม่ๆ ที่คัดสรรมาเพื่อใช้ในการเกษตรเขตร้อนโดยเฉพาะ หนึ่งในไฮไลท์ของงานจะมีบริษัทจากต่างประเทศมาเปิดตัวสินค้าที่เพิ่งนำเข้ามาในตลาดเอเชียเป็นครั้งแรก อาทิ </w:t>
      </w:r>
      <w:r w:rsidR="00730CBF" w:rsidRPr="00730CBF">
        <w:rPr>
          <w:rFonts w:ascii="Angsana New" w:eastAsia="Times New Roman" w:hAnsi="Angsana New" w:cs="Angsana New" w:hint="cs"/>
          <w:b/>
          <w:bCs/>
          <w:sz w:val="28"/>
          <w:cs/>
        </w:rPr>
        <w:t>รถไถ</w:t>
      </w:r>
      <w:r w:rsidR="00730CBF" w:rsidRPr="00730CBF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/>
          <w:b/>
          <w:bCs/>
          <w:sz w:val="28"/>
        </w:rPr>
        <w:t>PADDY</w:t>
      </w:r>
      <w:r w:rsidR="00730CBF" w:rsidRPr="00730CBF">
        <w:rPr>
          <w:rFonts w:ascii="Angsana New" w:eastAsia="Times New Roman" w:hAnsi="Angsana New" w:cs="Angsana New"/>
          <w:sz w:val="28"/>
        </w:rPr>
        <w:t xml:space="preserve"> –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ตัวช่วยการแก้ปัญหาการเตรียมดินที่ดีที่สุดในนาข้าวที่ป้องกันตัวถังของแทรคเตอร์ไม่ให้จมถึงตัวเครื่อง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ตัวถังของรถไถมีความทรทานแข็งแรง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มีน้ำหนักเบา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ขับเคลื่อนด้วยกำลัง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40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แรงม้า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ลักษณะพิเศษคือ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สามารถป้องกันน้ำเข้าสู่ตัวถัง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ใช้ระบบเกียร์เดียวรองรับกับหน้าดินที่ลื่น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คงทนด้วยวัสดุใบมีดจากอิตาลี</w:t>
      </w:r>
      <w:r w:rsidRPr="00730CBF">
        <w:rPr>
          <w:rFonts w:ascii="Angsana New" w:eastAsia="Times New Roman" w:hAnsi="Angsana New" w:cs="Angsana New"/>
          <w:sz w:val="28"/>
          <w:cs/>
        </w:rPr>
        <w:t xml:space="preserve"> อีกบริษัทที่ทำธุรกิจเกี่ยวข้องกับ</w:t>
      </w:r>
      <w:r w:rsidR="00730CBF" w:rsidRPr="00730CBF">
        <w:rPr>
          <w:rFonts w:ascii="Angsana New" w:eastAsia="Times New Roman" w:hAnsi="Angsana New" w:cs="Angsana New" w:hint="cs"/>
          <w:b/>
          <w:bCs/>
          <w:sz w:val="28"/>
          <w:cs/>
        </w:rPr>
        <w:t>เครื่</w:t>
      </w:r>
      <w:bookmarkStart w:id="0" w:name="_GoBack"/>
      <w:bookmarkEnd w:id="0"/>
      <w:r w:rsidR="00730CBF" w:rsidRPr="00730CBF">
        <w:rPr>
          <w:rFonts w:ascii="Angsana New" w:eastAsia="Times New Roman" w:hAnsi="Angsana New" w:cs="Angsana New" w:hint="cs"/>
          <w:b/>
          <w:bCs/>
          <w:sz w:val="28"/>
          <w:cs/>
        </w:rPr>
        <w:t>องหว่านเมล็ดข้าว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ที่สามารถช่วยให้หว่านเมล็ดข้าวได้แม่นยำมากขึ้น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สามารถเปิดช่องหว่านเมล็ดพืช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ช่องใส่น้ำเป็นร่องและช่องที่หว่านเมล็ดพืชสามารถทำงานได้พร้อมกัน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ต้นข้าวจะขึ้นตรงตามเมล็ดข้าวที่ได้หว่านไว้เพิ่มขึ้น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10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เปอร์เซ็นต์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8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เปอร์เซ็นต์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และ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6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เปอร์เซ็นต์ตามลำดับ</w:t>
      </w:r>
      <w:r w:rsidR="00730CBF" w:rsidRPr="00730CBF">
        <w:rPr>
          <w:rFonts w:ascii="Angsana New" w:eastAsia="Times New Roman" w:hAnsi="Angsana New" w:cs="Angsana New"/>
          <w:sz w:val="28"/>
          <w:cs/>
        </w:rPr>
        <w:t xml:space="preserve"> </w:t>
      </w:r>
      <w:r w:rsidR="00730CBF" w:rsidRPr="00730CBF">
        <w:rPr>
          <w:rFonts w:ascii="Angsana New" w:eastAsia="Times New Roman" w:hAnsi="Angsana New" w:cs="Angsana New" w:hint="cs"/>
          <w:sz w:val="28"/>
          <w:cs/>
        </w:rPr>
        <w:t>เมื่อเทียบกับการหว่านและการดำนาด้วยมือ</w:t>
      </w:r>
      <w:r w:rsidRPr="00730CBF">
        <w:rPr>
          <w:rFonts w:ascii="Angsana New" w:eastAsia="Times New Roman" w:hAnsi="Angsana New" w:cs="Angsana New"/>
          <w:sz w:val="28"/>
          <w:cs/>
        </w:rPr>
        <w:t xml:space="preserve"> ซึ่งทั้ง</w:t>
      </w:r>
      <w:r w:rsidRPr="00F570C3">
        <w:rPr>
          <w:rFonts w:ascii="Angsana New" w:eastAsia="Times New Roman" w:hAnsi="Angsana New" w:cs="Angsana New"/>
          <w:sz w:val="28"/>
          <w:cs/>
        </w:rPr>
        <w:t>สองบริษัทจะขนนวัตกรรมดังกล่าวมาจัดแสดงภายในงานพร้อมผู้เชี่ยวชาญที่พร้อมให้คำปรึกษาและจัดหาเทคโนโลยีที่เหมาะสมกับขนาดพื้นที่การเกษตรของท่านอย่างเจาะลึก</w:t>
      </w:r>
    </w:p>
    <w:p w:rsidR="00D35D8F" w:rsidRPr="00526D54" w:rsidRDefault="00D35D8F" w:rsidP="00D35D8F">
      <w:pPr>
        <w:rPr>
          <w:rFonts w:ascii="Angsana New" w:eastAsia="Times New Roman" w:hAnsi="Angsana New" w:cs="Angsana New"/>
          <w:sz w:val="28"/>
          <w:cs/>
        </w:rPr>
      </w:pPr>
      <w:r w:rsidRPr="00526D54">
        <w:rPr>
          <w:rFonts w:ascii="Angsana New" w:eastAsia="Times New Roman" w:hAnsi="Angsana New" w:cs="Angsana New"/>
          <w:b/>
          <w:bCs/>
          <w:sz w:val="28"/>
          <w:cs/>
        </w:rPr>
        <w:t>สัมมนาโดยผู้เชี่ยวชาญ</w:t>
      </w:r>
    </w:p>
    <w:p w:rsidR="00D35D8F" w:rsidRPr="00526D54" w:rsidRDefault="00D35D8F" w:rsidP="00D35D8F">
      <w:pPr>
        <w:rPr>
          <w:rFonts w:ascii="Angsana New" w:eastAsia="Times New Roman" w:hAnsi="Angsana New" w:cs="Angsana New"/>
          <w:sz w:val="28"/>
        </w:rPr>
      </w:pPr>
      <w:r w:rsidRPr="00526D54">
        <w:rPr>
          <w:rFonts w:ascii="Angsana New" w:eastAsia="Times New Roman" w:hAnsi="Angsana New" w:cs="Angsana New"/>
          <w:sz w:val="28"/>
          <w:cs/>
        </w:rPr>
        <w:t>นอกจากการชมเทคโนโลยีและนวัตกรรมต่างๆ แล้ว ภายในงานยังมีงานสัมมนาในหัวข้อที่น่าสนใจจัดโดยผู้เชี่ยวชาญและบริษัทชั้นนำในวงการ อาทิ งานสัมมนาทางเทคนิคการจัดการ จัดโดยผู้เชี่ยวชาญจาก บริษัท คลาส ในหัวข้อเกี่ยวกับการผลิต</w:t>
      </w:r>
      <w:r w:rsidRPr="00526D54">
        <w:rPr>
          <w:rFonts w:ascii="Angsana New" w:eastAsia="Times New Roman" w:hAnsi="Angsana New" w:cs="Angsana New"/>
          <w:sz w:val="28"/>
          <w:cs/>
        </w:rPr>
        <w:lastRenderedPageBreak/>
        <w:t>และการจัดการอาหารสำหรับโค และ การจัดการกากอ้อยหลังแปรรูปเพื่อใช้ในพลังงานทดแทน เป็นต้น ซึ่งผู้เข้าฟังสัมมนาจะได้เสริมความรู้การทำการเกษตรด้วยนวัตกรรมอย่างชาญฉลาด ได้กลยุทธ์การเพิ่มผลผลิตที่มีมาตรฐานและใช้กำลังคนน้อยลง แลกเปลี่ยนและค้นพบวิธีแก้ปัญหาใหม่ๆ เพื่อเปิดมิติการทำการเกษตรอย่างชาญฉลาดรวมกันกับผู้เชี่ยวชาญทั่วโลก</w:t>
      </w:r>
    </w:p>
    <w:p w:rsidR="00D35D8F" w:rsidRPr="00526D54" w:rsidRDefault="00D35D8F" w:rsidP="00D35D8F">
      <w:pPr>
        <w:rPr>
          <w:rFonts w:ascii="Angsana New" w:eastAsia="Times New Roman" w:hAnsi="Angsana New" w:cs="Angsana New"/>
          <w:b/>
          <w:bCs/>
          <w:sz w:val="28"/>
        </w:rPr>
      </w:pPr>
      <w:r w:rsidRPr="00526D54">
        <w:rPr>
          <w:rFonts w:ascii="Angsana New" w:eastAsia="Times New Roman" w:hAnsi="Angsana New" w:cs="Angsana New"/>
          <w:b/>
          <w:bCs/>
          <w:sz w:val="28"/>
          <w:cs/>
        </w:rPr>
        <w:t xml:space="preserve">3 วัน 3 งาน ครบ 3 อุตสาหกรรม </w:t>
      </w:r>
    </w:p>
    <w:p w:rsidR="00D35D8F" w:rsidRDefault="00D35D8F" w:rsidP="00D35D8F">
      <w:pPr>
        <w:rPr>
          <w:rFonts w:ascii="Angsana New" w:eastAsia="Times New Roman" w:hAnsi="Angsana New" w:cs="Angsana New"/>
          <w:sz w:val="28"/>
        </w:rPr>
      </w:pPr>
      <w:r w:rsidRPr="00526D54">
        <w:rPr>
          <w:rFonts w:ascii="Angsana New" w:eastAsia="Times New Roman" w:hAnsi="Angsana New" w:cs="Angsana New"/>
          <w:sz w:val="28"/>
          <w:cs/>
        </w:rPr>
        <w:t>ความพิเศษของการจัดแสดงงาน อะกริเทคนิก้า เอเชีย 2017 จะถูกจัดขึ้นขนานพร้อมกับงาน วิฟ เอเชีย  งานจัดแสดงสินค้าและสัมมนาปศุสัตว์และสัตว์น้ำที่ใหญ่ที่สุดในเอเชีย แปซิฟิค และงานฮอร์ติ เอเชีย งานแสดงสินค้าและสัมมนาด้านพืชพรรณ ผัก ผลไม้ และกล้วยไม้แห่งภูมิภาคเอเชีย ระหว่างวันที่ 15-17 มีนาคม 2560 ณ ไบเทค บางนา โดยผู้จัดงานฯ เชื่อว่า การร่วมมือในการจัดงานครั้งนี้จะก่อให้เกิดประโยชน์สูงสุดแก่ผู้แสดงสินค้าและผู้เข้าชมงาน และเพิ่มโอกาสการลงทุนทั้งด้านเกษตรและปศุสัตว์ในระดับเอเชีย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:rsidR="00D35D8F" w:rsidRDefault="00D35D8F" w:rsidP="00D35D8F">
      <w:pPr>
        <w:pBdr>
          <w:bottom w:val="single" w:sz="6" w:space="1" w:color="auto"/>
        </w:pBdr>
        <w:rPr>
          <w:rFonts w:ascii="Angsana New" w:eastAsia="Times New Roman" w:hAnsi="Angsana New" w:cs="Angsana New"/>
          <w:sz w:val="28"/>
        </w:rPr>
      </w:pPr>
      <w:r w:rsidRPr="00FE49FD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ลงทะเบียนล่วงหน้าโดยใช้รหัส </w:t>
      </w:r>
      <w:r w:rsidRPr="00FE49FD">
        <w:rPr>
          <w:rFonts w:ascii="Angsana New" w:eastAsia="Times New Roman" w:hAnsi="Angsana New" w:cs="Angsana New"/>
          <w:b/>
          <w:bCs/>
          <w:sz w:val="28"/>
        </w:rPr>
        <w:t xml:space="preserve">: AP1211 </w:t>
      </w:r>
      <w:r w:rsidRPr="00FE49FD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เพื่อเข้าชมงานฟรี ที่ </w:t>
      </w:r>
      <w:hyperlink r:id="rId8" w:history="1">
        <w:r w:rsidRPr="00FE49FD">
          <w:rPr>
            <w:rStyle w:val="Hyperlink"/>
            <w:rFonts w:ascii="Angsana New" w:eastAsia="Times New Roman" w:hAnsi="Angsana New" w:cs="Angsana New"/>
            <w:b/>
            <w:bCs/>
            <w:sz w:val="28"/>
          </w:rPr>
          <w:t>www.agritechnica-asia.com</w:t>
        </w:r>
      </w:hyperlink>
      <w:r>
        <w:rPr>
          <w:rFonts w:ascii="Angsana New" w:eastAsia="Times New Roman" w:hAnsi="Angsana New" w:cs="Angsana New"/>
          <w:sz w:val="28"/>
        </w:rPr>
        <w:t xml:space="preserve"> (</w:t>
      </w:r>
      <w:r>
        <w:rPr>
          <w:rFonts w:ascii="Angsana New" w:eastAsia="Times New Roman" w:hAnsi="Angsana New" w:cs="Angsana New" w:hint="cs"/>
          <w:sz w:val="28"/>
          <w:cs/>
        </w:rPr>
        <w:t>ลงทะเบียนหน้างานมีค่าใช้จ่าย 1,000 บาท/คน)</w:t>
      </w:r>
    </w:p>
    <w:p w:rsidR="00EC3682" w:rsidRPr="00D35D8F" w:rsidRDefault="00EC3682" w:rsidP="00D35D8F">
      <w:pPr>
        <w:rPr>
          <w:rFonts w:ascii="BrowalliaUPC" w:hAnsi="BrowalliaUPC" w:cs="BrowalliaUPC"/>
          <w:b/>
          <w:bCs/>
          <w:sz w:val="36"/>
        </w:rPr>
      </w:pPr>
      <w:r w:rsidRPr="00EC3682">
        <w:rPr>
          <w:rFonts w:ascii="BrowalliaUPC" w:hAnsi="BrowalliaUPC" w:cs="BrowalliaUPC"/>
          <w:b/>
          <w:bCs/>
          <w:sz w:val="36"/>
          <w:cs/>
        </w:rPr>
        <w:t xml:space="preserve">สื่อมวลชนไทย กรุณาติดต่อ </w:t>
      </w:r>
      <w:r w:rsidRPr="00EC3682">
        <w:rPr>
          <w:rFonts w:ascii="BrowalliaUPC" w:hAnsi="BrowalliaUPC" w:cs="BrowalliaUPC"/>
          <w:sz w:val="28"/>
        </w:rPr>
        <w:t xml:space="preserve"> </w:t>
      </w:r>
    </w:p>
    <w:p w:rsidR="00EC3682" w:rsidRPr="00EC3682" w:rsidRDefault="00EC3682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sz w:val="28"/>
        </w:rPr>
      </w:pPr>
      <w:r w:rsidRPr="00EC3682">
        <w:rPr>
          <w:rFonts w:ascii="BrowalliaUPC" w:hAnsi="BrowalliaUPC" w:cs="BrowalliaUPC"/>
          <w:sz w:val="28"/>
          <w:cs/>
        </w:rPr>
        <w:t>คุณแสงทิพ เตชะปฏิภาณดี ​</w:t>
      </w:r>
      <w:r w:rsidRPr="00EC3682">
        <w:rPr>
          <w:rFonts w:ascii="BrowalliaUPC" w:hAnsi="BrowalliaUPC" w:cs="BrowalliaUPC"/>
          <w:sz w:val="28"/>
          <w:cs/>
        </w:rPr>
        <w:tab/>
        <w:t xml:space="preserve">อีเมล </w:t>
      </w:r>
      <w:r w:rsidRPr="00EC3682">
        <w:rPr>
          <w:rFonts w:ascii="BrowalliaUPC" w:hAnsi="BrowalliaUPC" w:cs="BrowalliaUPC"/>
          <w:sz w:val="28"/>
        </w:rPr>
        <w:t>​</w:t>
      </w:r>
      <w:hyperlink r:id="rId9" w:history="1">
        <w:r w:rsidRPr="00EC3682">
          <w:rPr>
            <w:rStyle w:val="Hyperlink"/>
            <w:rFonts w:ascii="BrowalliaUPC" w:hAnsi="BrowalliaUPC" w:cs="BrowalliaUPC"/>
            <w:sz w:val="28"/>
          </w:rPr>
          <w:t xml:space="preserve">saengtip.won@vnuexhibitionsap.com </w:t>
        </w:r>
        <w:r w:rsidRPr="00EC3682">
          <w:rPr>
            <w:rStyle w:val="Hyperlink"/>
            <w:rFonts w:ascii="BrowalliaUPC" w:hAnsi="BrowalliaUPC" w:cs="BrowalliaUPC"/>
            <w:sz w:val="28"/>
            <w:cs/>
          </w:rPr>
          <w:t>โทร</w:t>
        </w:r>
      </w:hyperlink>
      <w:r w:rsidRPr="00EC3682">
        <w:rPr>
          <w:rFonts w:ascii="BrowalliaUPC" w:hAnsi="BrowalliaUPC" w:cs="BrowalliaUPC"/>
          <w:sz w:val="28"/>
          <w:cs/>
        </w:rPr>
        <w:t xml:space="preserve"> </w:t>
      </w:r>
      <w:r w:rsidRPr="00EC3682">
        <w:rPr>
          <w:rFonts w:ascii="BrowalliaUPC" w:hAnsi="BrowalliaUPC" w:cs="BrowalliaUPC"/>
          <w:sz w:val="28"/>
        </w:rPr>
        <w:t>02-670-0900</w:t>
      </w:r>
      <w:r w:rsidRPr="00EC3682">
        <w:rPr>
          <w:rFonts w:ascii="BrowalliaUPC" w:hAnsi="BrowalliaUPC" w:cs="BrowalliaUPC"/>
          <w:sz w:val="28"/>
          <w:cs/>
        </w:rPr>
        <w:t xml:space="preserve"> ต่อ </w:t>
      </w:r>
      <w:r w:rsidRPr="00EC3682">
        <w:rPr>
          <w:rFonts w:ascii="BrowalliaUPC" w:hAnsi="BrowalliaUPC" w:cs="BrowalliaUPC"/>
          <w:sz w:val="28"/>
        </w:rPr>
        <w:t>122</w:t>
      </w:r>
    </w:p>
    <w:p w:rsidR="00EC3682" w:rsidRPr="00EC3682" w:rsidRDefault="00EC3682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sz w:val="20"/>
          <w:szCs w:val="16"/>
        </w:rPr>
      </w:pPr>
    </w:p>
    <w:p w:rsidR="00EC3682" w:rsidRPr="00EC3682" w:rsidRDefault="00EC3682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b/>
          <w:bCs/>
          <w:sz w:val="36"/>
        </w:rPr>
      </w:pPr>
      <w:r w:rsidRPr="00EC3682">
        <w:rPr>
          <w:rFonts w:ascii="BrowalliaUPC" w:hAnsi="BrowalliaUPC" w:cs="BrowalliaUPC"/>
          <w:b/>
          <w:bCs/>
          <w:sz w:val="36"/>
          <w:cs/>
        </w:rPr>
        <w:t xml:space="preserve">แลกเปลี่ยนและอัพเดทข่าวสารในแวดวงเกษตรได้ที่ </w:t>
      </w:r>
    </w:p>
    <w:p w:rsidR="00EC3682" w:rsidRPr="00EC3682" w:rsidRDefault="00A529DD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sz w:val="32"/>
          <w:szCs w:val="24"/>
        </w:rPr>
      </w:pPr>
      <w:hyperlink r:id="rId10" w:history="1">
        <w:r w:rsidR="00EC3682" w:rsidRPr="00EC3682">
          <w:rPr>
            <w:rStyle w:val="Hyperlink"/>
            <w:rFonts w:ascii="BrowalliaUPC" w:hAnsi="BrowalliaUPC" w:cs="BrowalliaUPC"/>
            <w:sz w:val="32"/>
            <w:szCs w:val="24"/>
          </w:rPr>
          <w:t>https://www.facebook.com/agritechnica.asia</w:t>
        </w:r>
      </w:hyperlink>
      <w:r w:rsidR="00EC3682" w:rsidRPr="00EC3682">
        <w:rPr>
          <w:rFonts w:ascii="BrowalliaUPC" w:hAnsi="BrowalliaUPC" w:cs="BrowalliaUPC"/>
          <w:sz w:val="32"/>
          <w:szCs w:val="24"/>
        </w:rPr>
        <w:t xml:space="preserve"> </w:t>
      </w:r>
    </w:p>
    <w:p w:rsidR="00EC3682" w:rsidRPr="00EC3682" w:rsidRDefault="00A529DD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sz w:val="32"/>
          <w:szCs w:val="24"/>
          <w:cs/>
        </w:rPr>
      </w:pPr>
      <w:hyperlink r:id="rId11" w:history="1">
        <w:r w:rsidR="00EC3682" w:rsidRPr="00EC3682">
          <w:rPr>
            <w:rStyle w:val="Hyperlink"/>
            <w:rFonts w:ascii="BrowalliaUPC" w:hAnsi="BrowalliaUPC" w:cs="BrowalliaUPC"/>
            <w:sz w:val="32"/>
            <w:szCs w:val="24"/>
          </w:rPr>
          <w:t>https://twitter.com/Agritechnicasia</w:t>
        </w:r>
      </w:hyperlink>
      <w:r w:rsidR="00EC3682" w:rsidRPr="00EC3682">
        <w:rPr>
          <w:rFonts w:ascii="BrowalliaUPC" w:hAnsi="BrowalliaUPC" w:cs="BrowalliaUPC"/>
          <w:sz w:val="32"/>
          <w:szCs w:val="24"/>
          <w:cs/>
        </w:rPr>
        <w:t xml:space="preserve"> </w:t>
      </w:r>
    </w:p>
    <w:p w:rsidR="00EC3682" w:rsidRPr="00D35D8F" w:rsidRDefault="00A529DD" w:rsidP="00EC3682">
      <w:pPr>
        <w:spacing w:after="0" w:line="240" w:lineRule="auto"/>
        <w:contextualSpacing/>
        <w:jc w:val="thaiDistribute"/>
        <w:rPr>
          <w:rFonts w:ascii="BrowalliaUPC" w:hAnsi="BrowalliaUPC" w:cs="BrowalliaUPC"/>
          <w:sz w:val="32"/>
          <w:szCs w:val="24"/>
          <w:cs/>
        </w:rPr>
      </w:pPr>
      <w:hyperlink r:id="rId12" w:history="1">
        <w:r w:rsidR="00EC3682" w:rsidRPr="00D35D8F">
          <w:rPr>
            <w:rStyle w:val="Hyperlink"/>
            <w:rFonts w:ascii="BrowalliaUPC" w:hAnsi="BrowalliaUPC" w:cs="BrowalliaUPC"/>
            <w:sz w:val="32"/>
            <w:szCs w:val="24"/>
          </w:rPr>
          <w:t>www.AGRITECHNICA-ASIA.com</w:t>
        </w:r>
      </w:hyperlink>
    </w:p>
    <w:sectPr w:rsidR="00EC3682" w:rsidRPr="00D35D8F" w:rsidSect="006D7A0A">
      <w:headerReference w:type="default" r:id="rId13"/>
      <w:footerReference w:type="default" r:id="rId14"/>
      <w:pgSz w:w="12240" w:h="15840" w:code="1"/>
      <w:pgMar w:top="556" w:right="1440" w:bottom="1440" w:left="1440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DD" w:rsidRDefault="00A529DD" w:rsidP="00D91479">
      <w:pPr>
        <w:spacing w:after="0" w:line="240" w:lineRule="auto"/>
      </w:pPr>
      <w:r>
        <w:separator/>
      </w:r>
    </w:p>
  </w:endnote>
  <w:endnote w:type="continuationSeparator" w:id="0">
    <w:p w:rsidR="00A529DD" w:rsidRDefault="00A529DD" w:rsidP="00D9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F6" w:rsidRDefault="000F51C1" w:rsidP="001D76F6">
    <w:pPr>
      <w:pStyle w:val="Footer"/>
      <w:jc w:val="center"/>
    </w:pPr>
    <w:r w:rsidRPr="000F51C1">
      <w:t xml:space="preserve"> </w:t>
    </w:r>
    <w:r>
      <w:rPr>
        <w:noProof/>
      </w:rPr>
      <w:drawing>
        <wp:inline distT="0" distB="0" distL="0" distR="0" wp14:anchorId="532297E8" wp14:editId="712A737F">
          <wp:extent cx="793750" cy="476250"/>
          <wp:effectExtent l="0" t="0" r="6350" b="0"/>
          <wp:docPr id="11" name="Grafik 11" descr="http://www.dlg.org/fileadmin/_processed_/csm_DLG_International_a08c66977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lg.org/fileadmin/_processed_/csm_DLG_International_a08c66977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07" cy="47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 w:bidi="ar-SA"/>
      </w:rPr>
      <w:t xml:space="preserve"> </w:t>
    </w:r>
    <w:r w:rsidR="001D76F6">
      <w:rPr>
        <w:noProof/>
      </w:rPr>
      <w:drawing>
        <wp:inline distT="0" distB="0" distL="0" distR="0" wp14:anchorId="049DD5A3" wp14:editId="3619837D">
          <wp:extent cx="1476375" cy="311363"/>
          <wp:effectExtent l="0" t="0" r="0" b="0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U-A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31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DD" w:rsidRDefault="00A529DD" w:rsidP="00D91479">
      <w:pPr>
        <w:spacing w:after="0" w:line="240" w:lineRule="auto"/>
      </w:pPr>
      <w:r>
        <w:separator/>
      </w:r>
    </w:p>
  </w:footnote>
  <w:footnote w:type="continuationSeparator" w:id="0">
    <w:p w:rsidR="00A529DD" w:rsidRDefault="00A529DD" w:rsidP="00D9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79" w:rsidRPr="006D7A0A" w:rsidRDefault="001D76F6" w:rsidP="006D7A0A">
    <w:pPr>
      <w:pStyle w:val="Header"/>
      <w:tabs>
        <w:tab w:val="clear" w:pos="4513"/>
        <w:tab w:val="clear" w:pos="9026"/>
        <w:tab w:val="left" w:pos="195"/>
        <w:tab w:val="right" w:pos="3969"/>
        <w:tab w:val="center" w:pos="9356"/>
      </w:tabs>
      <w:jc w:val="right"/>
      <w:rPr>
        <w:color w:val="1155CC"/>
        <w:shd w:val="clear" w:color="auto" w:fill="FFFFFF"/>
      </w:rPr>
    </w:pPr>
    <w:r>
      <w:rPr>
        <w:color w:val="1155CC"/>
        <w:shd w:val="clear" w:color="auto" w:fill="FFFFFF"/>
      </w:rPr>
      <w:tab/>
    </w:r>
    <w:r w:rsidR="004F0C7E" w:rsidRPr="004F0C7E">
      <w:rPr>
        <w:noProof/>
        <w:color w:val="1155CC"/>
        <w:shd w:val="clear" w:color="auto" w:fill="FFFFFF"/>
      </w:rPr>
      <w:drawing>
        <wp:inline distT="0" distB="0" distL="0" distR="0" wp14:anchorId="7ED0DACB" wp14:editId="2D669303">
          <wp:extent cx="1508125" cy="914087"/>
          <wp:effectExtent l="0" t="0" r="0" b="635"/>
          <wp:docPr id="10" name="Grafik 10" descr="G:\Projekte\Geschaeftsbereich_III\Agritechnica Asia\PR + Kommunikation\Logos\Logo FINAL\Logo_AgriTechnica_Asi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e\Geschaeftsbereich_III\Agritechnica Asia\PR + Kommunikation\Logos\Logo FINAL\Logo_AgriTechnica_Asia_po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4" b="11873"/>
                  <a:stretch/>
                </pic:blipFill>
                <pic:spPr bwMode="auto">
                  <a:xfrm>
                    <a:off x="0" y="0"/>
                    <a:ext cx="1520551" cy="92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155CC"/>
        <w:shd w:val="clear" w:color="auto" w:fill="FFFFFF"/>
      </w:rPr>
      <w:tab/>
    </w:r>
    <w:r>
      <w:rPr>
        <w:color w:val="1155CC"/>
        <w:shd w:val="clear" w:color="auto" w:fill="FFFFFF"/>
      </w:rPr>
      <w:tab/>
    </w:r>
    <w:hyperlink r:id="rId2" w:history="1">
      <w:r w:rsidRPr="001D76F6">
        <w:rPr>
          <w:rStyle w:val="Hyperlink"/>
          <w:color w:val="000000" w:themeColor="text1"/>
          <w:u w:val="none"/>
          <w:shd w:val="clear" w:color="auto" w:fill="FFFFFF"/>
        </w:rPr>
        <w:t>www.AGRITECHNICA-ASIA.com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2A6"/>
    <w:multiLevelType w:val="hybridMultilevel"/>
    <w:tmpl w:val="6FEC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9"/>
    <w:rsid w:val="00001FC8"/>
    <w:rsid w:val="00016398"/>
    <w:rsid w:val="0002719E"/>
    <w:rsid w:val="000408DD"/>
    <w:rsid w:val="00044AC6"/>
    <w:rsid w:val="000479C5"/>
    <w:rsid w:val="00070166"/>
    <w:rsid w:val="00077F1E"/>
    <w:rsid w:val="000818CD"/>
    <w:rsid w:val="00083126"/>
    <w:rsid w:val="00087795"/>
    <w:rsid w:val="0009197E"/>
    <w:rsid w:val="00093A36"/>
    <w:rsid w:val="00093A4F"/>
    <w:rsid w:val="00094E28"/>
    <w:rsid w:val="00095466"/>
    <w:rsid w:val="000B1DF5"/>
    <w:rsid w:val="000B30E9"/>
    <w:rsid w:val="000D0995"/>
    <w:rsid w:val="000D0FF8"/>
    <w:rsid w:val="000D5C1D"/>
    <w:rsid w:val="000E19CF"/>
    <w:rsid w:val="000F33C7"/>
    <w:rsid w:val="000F51C1"/>
    <w:rsid w:val="000F783B"/>
    <w:rsid w:val="00111F09"/>
    <w:rsid w:val="00114B40"/>
    <w:rsid w:val="0013172E"/>
    <w:rsid w:val="001418E6"/>
    <w:rsid w:val="00161A15"/>
    <w:rsid w:val="00170188"/>
    <w:rsid w:val="00180539"/>
    <w:rsid w:val="00181094"/>
    <w:rsid w:val="00185CC5"/>
    <w:rsid w:val="0019193D"/>
    <w:rsid w:val="00192E84"/>
    <w:rsid w:val="001A0239"/>
    <w:rsid w:val="001A6240"/>
    <w:rsid w:val="001D76F6"/>
    <w:rsid w:val="001E4472"/>
    <w:rsid w:val="001E4F97"/>
    <w:rsid w:val="001E5B67"/>
    <w:rsid w:val="00200D13"/>
    <w:rsid w:val="00202550"/>
    <w:rsid w:val="002151F0"/>
    <w:rsid w:val="002161CC"/>
    <w:rsid w:val="00221D7F"/>
    <w:rsid w:val="002246F2"/>
    <w:rsid w:val="002472E9"/>
    <w:rsid w:val="002519C9"/>
    <w:rsid w:val="0025274D"/>
    <w:rsid w:val="00254BDF"/>
    <w:rsid w:val="00262430"/>
    <w:rsid w:val="00266E8E"/>
    <w:rsid w:val="00267DCA"/>
    <w:rsid w:val="0027675E"/>
    <w:rsid w:val="002773D4"/>
    <w:rsid w:val="00290497"/>
    <w:rsid w:val="002A32D8"/>
    <w:rsid w:val="002A52B5"/>
    <w:rsid w:val="002A7141"/>
    <w:rsid w:val="002D77DA"/>
    <w:rsid w:val="002E3146"/>
    <w:rsid w:val="002E4EA2"/>
    <w:rsid w:val="00316B2F"/>
    <w:rsid w:val="00336E75"/>
    <w:rsid w:val="0034562B"/>
    <w:rsid w:val="00350139"/>
    <w:rsid w:val="003514C5"/>
    <w:rsid w:val="00354894"/>
    <w:rsid w:val="003561C3"/>
    <w:rsid w:val="003667F6"/>
    <w:rsid w:val="00385B0F"/>
    <w:rsid w:val="00390DA8"/>
    <w:rsid w:val="00395739"/>
    <w:rsid w:val="003B2B2D"/>
    <w:rsid w:val="003B3BF8"/>
    <w:rsid w:val="003B7FEE"/>
    <w:rsid w:val="003C4304"/>
    <w:rsid w:val="003E3F66"/>
    <w:rsid w:val="003E7287"/>
    <w:rsid w:val="003F62D9"/>
    <w:rsid w:val="00412AC2"/>
    <w:rsid w:val="00412ACA"/>
    <w:rsid w:val="0041507D"/>
    <w:rsid w:val="00421ED6"/>
    <w:rsid w:val="004412CA"/>
    <w:rsid w:val="00450581"/>
    <w:rsid w:val="00453C94"/>
    <w:rsid w:val="00456820"/>
    <w:rsid w:val="00475F74"/>
    <w:rsid w:val="00487E3B"/>
    <w:rsid w:val="00491394"/>
    <w:rsid w:val="004A2571"/>
    <w:rsid w:val="004A3191"/>
    <w:rsid w:val="004A509B"/>
    <w:rsid w:val="004A7DEA"/>
    <w:rsid w:val="004B043C"/>
    <w:rsid w:val="004B4D22"/>
    <w:rsid w:val="004C2B05"/>
    <w:rsid w:val="004C55F9"/>
    <w:rsid w:val="004F0C7E"/>
    <w:rsid w:val="00502493"/>
    <w:rsid w:val="00517DD9"/>
    <w:rsid w:val="00521750"/>
    <w:rsid w:val="00531715"/>
    <w:rsid w:val="00534513"/>
    <w:rsid w:val="00540094"/>
    <w:rsid w:val="00550240"/>
    <w:rsid w:val="00566179"/>
    <w:rsid w:val="005726E4"/>
    <w:rsid w:val="00585A3C"/>
    <w:rsid w:val="005A4545"/>
    <w:rsid w:val="005B3102"/>
    <w:rsid w:val="005B65EB"/>
    <w:rsid w:val="005C1751"/>
    <w:rsid w:val="005C192D"/>
    <w:rsid w:val="005C60D3"/>
    <w:rsid w:val="005E4AA9"/>
    <w:rsid w:val="005F55C9"/>
    <w:rsid w:val="006026DB"/>
    <w:rsid w:val="0064533C"/>
    <w:rsid w:val="00652D2A"/>
    <w:rsid w:val="00661DDD"/>
    <w:rsid w:val="00674B32"/>
    <w:rsid w:val="00676ED8"/>
    <w:rsid w:val="006773CF"/>
    <w:rsid w:val="00692C92"/>
    <w:rsid w:val="006A2C55"/>
    <w:rsid w:val="006A2CAF"/>
    <w:rsid w:val="006A4A82"/>
    <w:rsid w:val="006A60C1"/>
    <w:rsid w:val="006A6B4C"/>
    <w:rsid w:val="006A6BC4"/>
    <w:rsid w:val="006B0673"/>
    <w:rsid w:val="006B4150"/>
    <w:rsid w:val="006B47C3"/>
    <w:rsid w:val="006C2199"/>
    <w:rsid w:val="006C4918"/>
    <w:rsid w:val="006D7A0A"/>
    <w:rsid w:val="006F0DCF"/>
    <w:rsid w:val="0071106F"/>
    <w:rsid w:val="00714B93"/>
    <w:rsid w:val="0072686F"/>
    <w:rsid w:val="00730CBF"/>
    <w:rsid w:val="00741CB2"/>
    <w:rsid w:val="0074555F"/>
    <w:rsid w:val="0075573B"/>
    <w:rsid w:val="00761560"/>
    <w:rsid w:val="0076405C"/>
    <w:rsid w:val="00766732"/>
    <w:rsid w:val="007715C6"/>
    <w:rsid w:val="00780E37"/>
    <w:rsid w:val="0079075B"/>
    <w:rsid w:val="007955D5"/>
    <w:rsid w:val="007A2338"/>
    <w:rsid w:val="007A2348"/>
    <w:rsid w:val="007B1F95"/>
    <w:rsid w:val="007B4BFE"/>
    <w:rsid w:val="007B6D19"/>
    <w:rsid w:val="007D1639"/>
    <w:rsid w:val="007D1D58"/>
    <w:rsid w:val="007E0DFA"/>
    <w:rsid w:val="007E2806"/>
    <w:rsid w:val="007F37CD"/>
    <w:rsid w:val="007F603A"/>
    <w:rsid w:val="00833871"/>
    <w:rsid w:val="008355EA"/>
    <w:rsid w:val="00841B49"/>
    <w:rsid w:val="008548B4"/>
    <w:rsid w:val="00863B75"/>
    <w:rsid w:val="00866000"/>
    <w:rsid w:val="0087196B"/>
    <w:rsid w:val="008739B2"/>
    <w:rsid w:val="00881289"/>
    <w:rsid w:val="008914AA"/>
    <w:rsid w:val="008D1B84"/>
    <w:rsid w:val="008D3F48"/>
    <w:rsid w:val="008D4186"/>
    <w:rsid w:val="008F244C"/>
    <w:rsid w:val="008F7D90"/>
    <w:rsid w:val="00902911"/>
    <w:rsid w:val="00912AD4"/>
    <w:rsid w:val="00912D5F"/>
    <w:rsid w:val="00915395"/>
    <w:rsid w:val="00917353"/>
    <w:rsid w:val="0092059B"/>
    <w:rsid w:val="00926D32"/>
    <w:rsid w:val="00930B80"/>
    <w:rsid w:val="00935A49"/>
    <w:rsid w:val="00936164"/>
    <w:rsid w:val="00945C2F"/>
    <w:rsid w:val="00961921"/>
    <w:rsid w:val="00961D0F"/>
    <w:rsid w:val="009621C5"/>
    <w:rsid w:val="00965BC0"/>
    <w:rsid w:val="00967877"/>
    <w:rsid w:val="00985E8B"/>
    <w:rsid w:val="00994C64"/>
    <w:rsid w:val="009A0F76"/>
    <w:rsid w:val="009B1236"/>
    <w:rsid w:val="009C0F18"/>
    <w:rsid w:val="009C5DD8"/>
    <w:rsid w:val="009D3EC6"/>
    <w:rsid w:val="009E0536"/>
    <w:rsid w:val="009E22CB"/>
    <w:rsid w:val="009E6AF9"/>
    <w:rsid w:val="009F3836"/>
    <w:rsid w:val="009F786E"/>
    <w:rsid w:val="009F7A0A"/>
    <w:rsid w:val="00A10E92"/>
    <w:rsid w:val="00A11401"/>
    <w:rsid w:val="00A12931"/>
    <w:rsid w:val="00A23EA6"/>
    <w:rsid w:val="00A30079"/>
    <w:rsid w:val="00A524E2"/>
    <w:rsid w:val="00A529DD"/>
    <w:rsid w:val="00A56C60"/>
    <w:rsid w:val="00A92673"/>
    <w:rsid w:val="00A956BB"/>
    <w:rsid w:val="00AA6901"/>
    <w:rsid w:val="00AA698D"/>
    <w:rsid w:val="00AC43C5"/>
    <w:rsid w:val="00AD3567"/>
    <w:rsid w:val="00AD4233"/>
    <w:rsid w:val="00AF778C"/>
    <w:rsid w:val="00B111D0"/>
    <w:rsid w:val="00B15097"/>
    <w:rsid w:val="00B17461"/>
    <w:rsid w:val="00B22C06"/>
    <w:rsid w:val="00B24FAC"/>
    <w:rsid w:val="00B61EE2"/>
    <w:rsid w:val="00B64A36"/>
    <w:rsid w:val="00B83038"/>
    <w:rsid w:val="00B92F35"/>
    <w:rsid w:val="00B97216"/>
    <w:rsid w:val="00BA5479"/>
    <w:rsid w:val="00BC0903"/>
    <w:rsid w:val="00BD3156"/>
    <w:rsid w:val="00BE476D"/>
    <w:rsid w:val="00BF3265"/>
    <w:rsid w:val="00BF7464"/>
    <w:rsid w:val="00C00993"/>
    <w:rsid w:val="00C13DB9"/>
    <w:rsid w:val="00C56985"/>
    <w:rsid w:val="00C65EA0"/>
    <w:rsid w:val="00C81418"/>
    <w:rsid w:val="00C86872"/>
    <w:rsid w:val="00CA5F15"/>
    <w:rsid w:val="00CB272F"/>
    <w:rsid w:val="00CD0EE7"/>
    <w:rsid w:val="00CE33C5"/>
    <w:rsid w:val="00CF03B1"/>
    <w:rsid w:val="00D00BA1"/>
    <w:rsid w:val="00D05738"/>
    <w:rsid w:val="00D16360"/>
    <w:rsid w:val="00D35B9A"/>
    <w:rsid w:val="00D35D8F"/>
    <w:rsid w:val="00D449C0"/>
    <w:rsid w:val="00D53378"/>
    <w:rsid w:val="00D61544"/>
    <w:rsid w:val="00D62D96"/>
    <w:rsid w:val="00D73E42"/>
    <w:rsid w:val="00D8012D"/>
    <w:rsid w:val="00D8479C"/>
    <w:rsid w:val="00D85FBA"/>
    <w:rsid w:val="00D91479"/>
    <w:rsid w:val="00D91F1F"/>
    <w:rsid w:val="00D91FD3"/>
    <w:rsid w:val="00D97002"/>
    <w:rsid w:val="00DA47B1"/>
    <w:rsid w:val="00DD0100"/>
    <w:rsid w:val="00DD7D50"/>
    <w:rsid w:val="00DE1C52"/>
    <w:rsid w:val="00DE4D94"/>
    <w:rsid w:val="00DF2D2B"/>
    <w:rsid w:val="00E02A40"/>
    <w:rsid w:val="00E05674"/>
    <w:rsid w:val="00E0622A"/>
    <w:rsid w:val="00E31EA8"/>
    <w:rsid w:val="00E525E0"/>
    <w:rsid w:val="00E61BC5"/>
    <w:rsid w:val="00E63697"/>
    <w:rsid w:val="00E72F30"/>
    <w:rsid w:val="00E80E99"/>
    <w:rsid w:val="00EA0CA3"/>
    <w:rsid w:val="00EC25A7"/>
    <w:rsid w:val="00EC3682"/>
    <w:rsid w:val="00EC61C4"/>
    <w:rsid w:val="00ED28E3"/>
    <w:rsid w:val="00EE2CB3"/>
    <w:rsid w:val="00EE7277"/>
    <w:rsid w:val="00F051AF"/>
    <w:rsid w:val="00F13A5B"/>
    <w:rsid w:val="00F16E44"/>
    <w:rsid w:val="00F20656"/>
    <w:rsid w:val="00F234EC"/>
    <w:rsid w:val="00F30EF9"/>
    <w:rsid w:val="00F31E9F"/>
    <w:rsid w:val="00F33911"/>
    <w:rsid w:val="00F40B1A"/>
    <w:rsid w:val="00F41E08"/>
    <w:rsid w:val="00F47FA6"/>
    <w:rsid w:val="00F50D47"/>
    <w:rsid w:val="00F55A40"/>
    <w:rsid w:val="00F570C3"/>
    <w:rsid w:val="00F614E8"/>
    <w:rsid w:val="00F67422"/>
    <w:rsid w:val="00F70BA6"/>
    <w:rsid w:val="00F74D22"/>
    <w:rsid w:val="00F82CBD"/>
    <w:rsid w:val="00F9394F"/>
    <w:rsid w:val="00F9445A"/>
    <w:rsid w:val="00FA0D65"/>
    <w:rsid w:val="00FC0358"/>
    <w:rsid w:val="00FE4D72"/>
    <w:rsid w:val="00FF1E40"/>
    <w:rsid w:val="00FF330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0FA61-FBE1-46B3-8FA5-DB1CA21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79"/>
  </w:style>
  <w:style w:type="paragraph" w:styleId="Footer">
    <w:name w:val="footer"/>
    <w:basedOn w:val="Normal"/>
    <w:link w:val="FooterChar"/>
    <w:uiPriority w:val="99"/>
    <w:unhideWhenUsed/>
    <w:rsid w:val="00D91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79"/>
  </w:style>
  <w:style w:type="paragraph" w:styleId="BalloonText">
    <w:name w:val="Balloon Text"/>
    <w:basedOn w:val="Normal"/>
    <w:link w:val="BalloonTextChar"/>
    <w:uiPriority w:val="99"/>
    <w:semiHidden/>
    <w:unhideWhenUsed/>
    <w:rsid w:val="00D91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F2D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51C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676ED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6ED8"/>
    <w:pPr>
      <w:spacing w:after="160" w:line="259" w:lineRule="auto"/>
      <w:ind w:left="720"/>
      <w:contextualSpacing/>
    </w:pPr>
    <w:rPr>
      <w:szCs w:val="22"/>
      <w:lang w:val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A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2D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2D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D8"/>
    <w:rPr>
      <w:b/>
      <w:bCs/>
      <w:sz w:val="20"/>
      <w:szCs w:val="25"/>
    </w:rPr>
  </w:style>
  <w:style w:type="character" w:customStyle="1" w:styleId="hps">
    <w:name w:val="hps"/>
    <w:basedOn w:val="DefaultParagraphFont"/>
    <w:rsid w:val="00202550"/>
  </w:style>
  <w:style w:type="paragraph" w:styleId="Title">
    <w:name w:val="Title"/>
    <w:basedOn w:val="Normal"/>
    <w:link w:val="TitleChar"/>
    <w:uiPriority w:val="99"/>
    <w:qFormat/>
    <w:rsid w:val="0076156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de-DE" w:eastAsia="de-DE" w:bidi="ar-SA"/>
    </w:rPr>
  </w:style>
  <w:style w:type="character" w:customStyle="1" w:styleId="TitleChar">
    <w:name w:val="Title Char"/>
    <w:basedOn w:val="DefaultParagraphFont"/>
    <w:link w:val="Title"/>
    <w:uiPriority w:val="99"/>
    <w:rsid w:val="00761560"/>
    <w:rPr>
      <w:rFonts w:ascii="Arial" w:eastAsia="Times New Roman" w:hAnsi="Arial" w:cs="Times New Roman"/>
      <w:b/>
      <w:bCs/>
      <w:sz w:val="28"/>
      <w:szCs w:val="24"/>
      <w:lang w:val="de-DE" w:eastAsia="de-DE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56BB"/>
    <w:pPr>
      <w:spacing w:after="0" w:line="240" w:lineRule="auto"/>
    </w:pPr>
    <w:rPr>
      <w:rFonts w:ascii="Arial" w:eastAsia="Times New Roman" w:hAnsi="Arial"/>
      <w:color w:val="000000" w:themeColor="text1"/>
      <w:szCs w:val="21"/>
      <w:lang w:val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6BB"/>
    <w:rPr>
      <w:rFonts w:ascii="Arial" w:eastAsia="Times New Roman" w:hAnsi="Arial"/>
      <w:color w:val="000000" w:themeColor="text1"/>
      <w:szCs w:val="21"/>
      <w:lang w:val="de-DE" w:bidi="ar-SA"/>
    </w:rPr>
  </w:style>
  <w:style w:type="paragraph" w:customStyle="1" w:styleId="Default">
    <w:name w:val="Default"/>
    <w:basedOn w:val="Normal"/>
    <w:uiPriority w:val="99"/>
    <w:rsid w:val="0083387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de-DE" w:eastAsia="de-DE" w:bidi="ar-SA"/>
    </w:rPr>
  </w:style>
  <w:style w:type="character" w:customStyle="1" w:styleId="apple-converted-space">
    <w:name w:val="apple-converted-space"/>
    <w:basedOn w:val="DefaultParagraphFont"/>
    <w:rsid w:val="007E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echnica-as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TECHNICA-AS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gritechnica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gritechnica.as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ngtip.won@vnuexhibitionsap.com%20&#3650;&#3607;&#3619;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TECHNICA-AS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22E0-F559-415A-B25B-106EC9F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Nalinrat Ananamnuaylap</dc:creator>
  <cp:lastModifiedBy>Saengtip Wongboonma</cp:lastModifiedBy>
  <cp:revision>2</cp:revision>
  <cp:lastPrinted>2016-07-08T07:53:00Z</cp:lastPrinted>
  <dcterms:created xsi:type="dcterms:W3CDTF">2017-02-08T12:34:00Z</dcterms:created>
  <dcterms:modified xsi:type="dcterms:W3CDTF">2017-02-08T12:34:00Z</dcterms:modified>
</cp:coreProperties>
</file>